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DA6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173C7D">
        <w:rPr>
          <w:rFonts w:ascii="Arial" w:hAnsi="Arial" w:cs="Arial"/>
          <w:b/>
          <w:sz w:val="24"/>
          <w:szCs w:val="24"/>
        </w:rPr>
        <w:t>OUTDOOR COMPACT RFID READER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XPass D2</w:t>
      </w:r>
      <w:r w:rsidR="007A3DC8">
        <w:rPr>
          <w:rFonts w:ascii="Arial" w:hAnsi="Arial" w:cs="Arial"/>
          <w:b/>
          <w:sz w:val="24"/>
          <w:szCs w:val="24"/>
        </w:rPr>
        <w:t>(XPD2-</w:t>
      </w:r>
      <w:r w:rsidR="007E3F7A">
        <w:rPr>
          <w:rFonts w:ascii="Arial" w:hAnsi="Arial" w:cs="Arial"/>
          <w:b/>
          <w:sz w:val="24"/>
          <w:szCs w:val="24"/>
        </w:rPr>
        <w:t>GDB</w:t>
      </w:r>
      <w:r w:rsidR="007A3DC8">
        <w:rPr>
          <w:rFonts w:ascii="Arial" w:hAnsi="Arial" w:cs="Arial"/>
          <w:b/>
          <w:sz w:val="24"/>
          <w:szCs w:val="24"/>
        </w:rPr>
        <w:t>)</w:t>
      </w:r>
    </w:p>
    <w:p w14:paraId="1E3EFE3C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71AC10F8" w14:textId="35CA2DF0" w:rsidR="003D47E2" w:rsidRDefault="00072F2B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2023-06-</w:t>
      </w:r>
      <w:r w:rsidR="004E6914">
        <w:rPr>
          <w:rFonts w:ascii="Arial" w:hAnsi="Arial" w:cs="Arial"/>
        </w:rPr>
        <w:t>29</w:t>
      </w:r>
    </w:p>
    <w:p w14:paraId="7113FDBD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6FA4169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69AC1576" w14:textId="77777777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9945F2">
        <w:rPr>
          <w:rFonts w:ascii="Arial" w:hAnsi="Arial" w:cs="Arial"/>
        </w:rPr>
        <w:t>XPass D2</w:t>
      </w:r>
      <w:r w:rsidR="00D00A68">
        <w:rPr>
          <w:rFonts w:ascii="Arial" w:hAnsi="Arial" w:cs="Arial"/>
        </w:rPr>
        <w:t xml:space="preserve"> </w:t>
      </w:r>
      <w:r w:rsidR="007A3DC8">
        <w:rPr>
          <w:rFonts w:ascii="Arial" w:hAnsi="Arial" w:cs="Arial"/>
        </w:rPr>
        <w:t>(XPD2-</w:t>
      </w:r>
      <w:r w:rsidR="007E3F7A">
        <w:rPr>
          <w:rFonts w:ascii="Arial" w:hAnsi="Arial" w:cs="Arial"/>
        </w:rPr>
        <w:t>GDB</w:t>
      </w:r>
      <w:r w:rsidR="007A3DC8">
        <w:rPr>
          <w:rFonts w:ascii="Arial" w:hAnsi="Arial" w:cs="Arial"/>
        </w:rPr>
        <w:t>)</w:t>
      </w:r>
      <w:r w:rsidRPr="00B93AF4">
        <w:rPr>
          <w:rFonts w:ascii="Arial" w:hAnsi="Arial" w:cs="Arial"/>
        </w:rPr>
        <w:t>.</w:t>
      </w:r>
    </w:p>
    <w:p w14:paraId="771D9E8C" w14:textId="77777777" w:rsidR="008E2158" w:rsidRPr="00B93AF4" w:rsidRDefault="008E2158" w:rsidP="00FB3A1E">
      <w:pPr>
        <w:rPr>
          <w:rFonts w:ascii="Arial" w:hAnsi="Arial" w:cs="Arial"/>
        </w:rPr>
      </w:pPr>
    </w:p>
    <w:p w14:paraId="09C0322D" w14:textId="77777777" w:rsidR="003A011B" w:rsidRPr="00B93AF4" w:rsidRDefault="003A011B" w:rsidP="00B93AF4">
      <w:pPr>
        <w:pStyle w:val="num100"/>
      </w:pPr>
      <w:r w:rsidRPr="00B93AF4">
        <w:t>SUMMARY</w:t>
      </w:r>
    </w:p>
    <w:p w14:paraId="2D51A7D0" w14:textId="77777777" w:rsidR="00C87DAD" w:rsidRPr="009537CC" w:rsidRDefault="007A3DC8" w:rsidP="007A3DC8">
      <w:pPr>
        <w:pStyle w:val="subnumA"/>
      </w:pPr>
      <w:r w:rsidRPr="007A3DC8">
        <w:t>An OSDP enabled RF reader, capable of scanning and registering RFID cards</w:t>
      </w:r>
      <w:r>
        <w:t>.</w:t>
      </w:r>
    </w:p>
    <w:p w14:paraId="309FAAA2" w14:textId="77777777" w:rsidR="00095C8D" w:rsidRDefault="00095C8D">
      <w:pPr>
        <w:rPr>
          <w:rFonts w:ascii="Arial" w:hAnsi="Arial" w:cs="Arial"/>
        </w:rPr>
      </w:pPr>
    </w:p>
    <w:p w14:paraId="7861DB0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5D1D3F2A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460D0600" w14:textId="77777777" w:rsidR="00FB003E" w:rsidRDefault="00FB003E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bookmarkStart w:id="0" w:name="_Hlk137039053"/>
      <w:r w:rsidRPr="00FB3A1E">
        <w:rPr>
          <w:rFonts w:ascii="Arial" w:hAnsi="Arial" w:cs="Arial"/>
          <w:kern w:val="0"/>
          <w:szCs w:val="20"/>
        </w:rPr>
        <w:t>FCC - Code of Federal Regulations, Title 47, Part 15, Class B</w:t>
      </w:r>
    </w:p>
    <w:p w14:paraId="7CABFC5F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6CFDC890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Industry Canada (IC)</w:t>
      </w:r>
    </w:p>
    <w:p w14:paraId="5F04267C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Korea Certification (KC)</w:t>
      </w:r>
    </w:p>
    <w:p w14:paraId="3D454BB9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2676C888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35F7D875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UK Conformity Assessed (UKCA)</w:t>
      </w:r>
    </w:p>
    <w:p w14:paraId="0037CC30" w14:textId="77777777" w:rsidR="009E1CEC" w:rsidRDefault="009E1CE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Regulatory Compliance Mark (RCM)</w:t>
      </w:r>
    </w:p>
    <w:p w14:paraId="77A0EC15" w14:textId="77777777" w:rsidR="009C335D" w:rsidRPr="00FB3A1E" w:rsidRDefault="009C335D" w:rsidP="009C335D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738DC6A2" w14:textId="77777777" w:rsidR="007A3DC8" w:rsidRDefault="007A3DC8" w:rsidP="009C335D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5</w:t>
      </w:r>
    </w:p>
    <w:p w14:paraId="210A1762" w14:textId="77777777" w:rsidR="009C335D" w:rsidRPr="00FB3A1E" w:rsidRDefault="009C335D" w:rsidP="009C335D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7</w:t>
      </w:r>
    </w:p>
    <w:p w14:paraId="1B2FDF0C" w14:textId="77777777" w:rsidR="009C335D" w:rsidRPr="00FB3A1E" w:rsidRDefault="009C335D" w:rsidP="009C335D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IEC 62262 - Degrees of protection provided by enclosures for electrical equipment against external mechanical impacts IK08</w:t>
      </w:r>
    </w:p>
    <w:bookmarkEnd w:id="0"/>
    <w:p w14:paraId="168C9E09" w14:textId="77777777" w:rsidR="00095C8D" w:rsidRPr="009C335D" w:rsidRDefault="00095C8D">
      <w:pPr>
        <w:rPr>
          <w:rFonts w:ascii="Arial" w:hAnsi="Arial" w:cs="Arial"/>
        </w:rPr>
      </w:pPr>
    </w:p>
    <w:p w14:paraId="2B978E78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70416B35" w14:textId="77777777" w:rsidR="003D47E2" w:rsidRDefault="003D47E2">
      <w:pPr>
        <w:rPr>
          <w:rFonts w:ascii="Arial" w:hAnsi="Arial" w:cs="Arial"/>
        </w:rPr>
      </w:pPr>
    </w:p>
    <w:p w14:paraId="18BAB363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D809C6E" w14:textId="77777777" w:rsidR="002E60AE" w:rsidRPr="009C335D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C335D">
        <w:t>Manufacturer shall be ISO 9001 certified with a minimum of five ye</w:t>
      </w:r>
      <w:r w:rsidR="00E8113C" w:rsidRPr="009C335D">
        <w:t>ars’ experience in producing acc</w:t>
      </w:r>
      <w:r w:rsidRPr="009C335D">
        <w:t>ess control equipment.</w:t>
      </w:r>
    </w:p>
    <w:p w14:paraId="59FDFC07" w14:textId="77777777" w:rsidR="00BC4208" w:rsidRPr="009C335D" w:rsidRDefault="002E60AE" w:rsidP="002E60AE">
      <w:pPr>
        <w:pStyle w:val="subnumA"/>
      </w:pPr>
      <w:r w:rsidRPr="009C335D">
        <w:t>Installers shall be trained by the Manufacturer to install, configure and commission the access control system.</w:t>
      </w:r>
    </w:p>
    <w:p w14:paraId="7FBA9119" w14:textId="77777777" w:rsidR="002E60AE" w:rsidRDefault="002E60AE" w:rsidP="002E60AE">
      <w:pPr>
        <w:rPr>
          <w:rFonts w:ascii="Arial" w:hAnsi="Arial" w:cs="Arial"/>
        </w:rPr>
      </w:pPr>
    </w:p>
    <w:p w14:paraId="238E4CFE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252C7AA7" w14:textId="77777777" w:rsidR="003A011B" w:rsidRPr="009C335D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9C335D">
        <w:rPr>
          <w:rFonts w:hint="eastAsia"/>
        </w:rPr>
        <w:t xml:space="preserve">Manufacturer shall provide a limited </w:t>
      </w:r>
      <w:r w:rsidR="00B93AF4" w:rsidRPr="009C335D">
        <w:t xml:space="preserve">(  ) </w:t>
      </w:r>
      <w:r w:rsidRPr="009C335D">
        <w:rPr>
          <w:rFonts w:hint="eastAsia"/>
        </w:rPr>
        <w:t>month warranty for the product to be free of defect in material and workmanship.</w:t>
      </w:r>
    </w:p>
    <w:p w14:paraId="366A0BFF" w14:textId="77777777" w:rsidR="007537EF" w:rsidRDefault="007537EF">
      <w:pPr>
        <w:rPr>
          <w:rFonts w:ascii="Arial" w:hAnsi="Arial" w:cs="Arial"/>
        </w:rPr>
      </w:pPr>
    </w:p>
    <w:p w14:paraId="1D5AF960" w14:textId="77777777" w:rsidR="00B93AF4" w:rsidRDefault="007537EF" w:rsidP="009E1CEC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461D9325" w14:textId="77777777" w:rsidR="009E1CEC" w:rsidRDefault="009E1CEC" w:rsidP="009E1CEC">
      <w:pPr>
        <w:jc w:val="center"/>
        <w:rPr>
          <w:rFonts w:ascii="Arial" w:hAnsi="Arial" w:cs="Arial"/>
        </w:rPr>
      </w:pPr>
    </w:p>
    <w:p w14:paraId="77A2BFEA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9A96D2B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33CDD986" w14:textId="77777777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bookmarkStart w:id="1" w:name="_Hlk137039097"/>
      <w:r w:rsidR="009E1CEC">
        <w:rPr>
          <w:rFonts w:hint="eastAsia"/>
        </w:rPr>
        <w:t>S</w:t>
      </w:r>
      <w:r w:rsidR="009E1CEC">
        <w:t xml:space="preserve">uprema Inc. </w:t>
      </w:r>
      <w:r w:rsidR="009E1CEC">
        <w:br/>
      </w:r>
      <w:r w:rsidR="009E1CEC" w:rsidRPr="00B34CC2">
        <w:t>17F Parkview Office Tower, 248, Jeongjail-ro, Seongnam-si, Gyeonggi-do, 13554, Republic of Korea</w:t>
      </w:r>
      <w:r w:rsidR="009E1CEC" w:rsidRPr="00E10F61">
        <w:rPr>
          <w:color w:val="FF0000"/>
        </w:rPr>
        <w:br/>
      </w:r>
      <w:r w:rsidR="009E1CEC">
        <w:t xml:space="preserve">Tel: 82-31-783-4502, Fax: 82-31-783-4503, </w:t>
      </w:r>
      <w:hyperlink r:id="rId8" w:history="1">
        <w:r w:rsidR="009E1CEC">
          <w:rPr>
            <w:rStyle w:val="a8"/>
          </w:rPr>
          <w:t>https://www.supremainc.com</w:t>
        </w:r>
      </w:hyperlink>
      <w:r w:rsidR="009E1CEC">
        <w:br/>
      </w:r>
      <w:hyperlink r:id="rId9" w:history="1">
        <w:r w:rsidR="009E1CEC">
          <w:rPr>
            <w:rStyle w:val="a8"/>
          </w:rPr>
          <w:t>https://support.supremainc.com</w:t>
        </w:r>
      </w:hyperlink>
      <w:bookmarkEnd w:id="1"/>
    </w:p>
    <w:p w14:paraId="7B1EA76B" w14:textId="77777777" w:rsidR="003611AD" w:rsidRPr="001C5AC5" w:rsidRDefault="00226CB6" w:rsidP="00226CB6">
      <w:pPr>
        <w:pStyle w:val="subnumA"/>
      </w:pPr>
      <w:r w:rsidRPr="001C5AC5">
        <w:rPr>
          <w:rFonts w:hint="eastAsia"/>
        </w:rPr>
        <w:t xml:space="preserve">Model(s): </w:t>
      </w:r>
      <w:r w:rsidR="009C335D">
        <w:t>XPass D2</w:t>
      </w:r>
      <w:r w:rsidR="00D00A68">
        <w:t xml:space="preserve"> </w:t>
      </w:r>
      <w:r w:rsidR="007A3DC8">
        <w:t>(XPD2-</w:t>
      </w:r>
      <w:r w:rsidR="007E3F7A">
        <w:t>G</w:t>
      </w:r>
      <w:r w:rsidR="009537CC">
        <w:t>DB</w:t>
      </w:r>
      <w:r w:rsidR="007A3DC8">
        <w:t>)</w:t>
      </w:r>
      <w:r w:rsidR="00D63CAC">
        <w:t xml:space="preserve"> </w:t>
      </w:r>
    </w:p>
    <w:p w14:paraId="6209A77C" w14:textId="77777777" w:rsidR="00226CB6" w:rsidRDefault="00226CB6" w:rsidP="00226CB6">
      <w:pPr>
        <w:pStyle w:val="subnumA"/>
      </w:pPr>
      <w:r>
        <w:t>Alternates: NONE</w:t>
      </w:r>
    </w:p>
    <w:p w14:paraId="276B2461" w14:textId="77777777" w:rsidR="00861173" w:rsidRDefault="00861173" w:rsidP="00861173"/>
    <w:p w14:paraId="545F5908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68E75FCC" w14:textId="77777777" w:rsidR="007A3DC8" w:rsidRDefault="007A3DC8" w:rsidP="007A3DC8">
      <w:pPr>
        <w:pStyle w:val="subnumA"/>
        <w:numPr>
          <w:ilvl w:val="0"/>
          <w:numId w:val="24"/>
        </w:numPr>
      </w:pPr>
      <w:r w:rsidRPr="005A0445">
        <w:t>The RF reader which is an RS-485(OSDP) enabled device capable of scanning RFID cards and mobile cards.</w:t>
      </w:r>
    </w:p>
    <w:p w14:paraId="0F52F16D" w14:textId="77777777" w:rsidR="003611AD" w:rsidRPr="007A3DC8" w:rsidRDefault="003611AD">
      <w:pPr>
        <w:rPr>
          <w:rFonts w:ascii="Arial" w:hAnsi="Arial" w:cs="Arial"/>
        </w:rPr>
      </w:pPr>
    </w:p>
    <w:p w14:paraId="7C048DAE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55BC370F" w14:textId="77777777" w:rsidR="005545B0" w:rsidRDefault="007A3DC8" w:rsidP="007A3DC8">
      <w:pPr>
        <w:pStyle w:val="subnumA"/>
        <w:numPr>
          <w:ilvl w:val="0"/>
          <w:numId w:val="23"/>
        </w:numPr>
      </w:pPr>
      <w:r w:rsidRPr="007A3DC8">
        <w:t>Multi-RFID card reading</w:t>
      </w:r>
    </w:p>
    <w:p w14:paraId="30991530" w14:textId="77777777" w:rsidR="009E1CEC" w:rsidRDefault="009E1CEC" w:rsidP="00C15919">
      <w:pPr>
        <w:pStyle w:val="subnumA"/>
        <w:numPr>
          <w:ilvl w:val="0"/>
          <w:numId w:val="23"/>
        </w:numPr>
        <w:ind w:left="1123" w:hanging="403"/>
      </w:pPr>
      <w:r w:rsidRPr="009E1CEC">
        <w:t>Mobile Access card support (NFC, BLE)</w:t>
      </w:r>
    </w:p>
    <w:p w14:paraId="7BCEAB00" w14:textId="77777777" w:rsidR="00320618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IP6</w:t>
      </w:r>
      <w:r w:rsidR="007A3DC8">
        <w:t>5, IP6</w:t>
      </w:r>
      <w:r>
        <w:t xml:space="preserve">7, Dust &amp; </w:t>
      </w:r>
      <w:r w:rsidR="00D00A68">
        <w:t>Water</w:t>
      </w:r>
      <w:r w:rsidR="00D00A68">
        <w:rPr>
          <w:rFonts w:hint="eastAsia"/>
        </w:rPr>
        <w:t>p</w:t>
      </w:r>
      <w:r w:rsidR="00D00A68">
        <w:t>roof</w:t>
      </w:r>
    </w:p>
    <w:p w14:paraId="428313AA" w14:textId="77777777" w:rsidR="007A3DC8" w:rsidRDefault="007A3DC8" w:rsidP="007A3DC8">
      <w:pPr>
        <w:pStyle w:val="subnumA"/>
        <w:numPr>
          <w:ilvl w:val="0"/>
          <w:numId w:val="23"/>
        </w:numPr>
      </w:pPr>
      <w:r w:rsidRPr="007A3DC8">
        <w:t xml:space="preserve">IK08, </w:t>
      </w:r>
      <w:r w:rsidR="00D00A68">
        <w:t>Vandal proof</w:t>
      </w:r>
    </w:p>
    <w:p w14:paraId="3996338E" w14:textId="77777777" w:rsidR="00C15919" w:rsidRDefault="004917F6" w:rsidP="007A3DC8">
      <w:pPr>
        <w:pStyle w:val="subnumA"/>
        <w:numPr>
          <w:ilvl w:val="0"/>
          <w:numId w:val="23"/>
        </w:numPr>
      </w:pPr>
      <w:r>
        <w:t>Gangbox</w:t>
      </w:r>
      <w:r w:rsidR="00320618">
        <w:t xml:space="preserve"> type </w:t>
      </w:r>
      <w:r w:rsidR="007A3DC8" w:rsidRPr="007A3DC8">
        <w:t>design</w:t>
      </w:r>
    </w:p>
    <w:p w14:paraId="52449D69" w14:textId="77777777" w:rsidR="00FD00CA" w:rsidRDefault="00062DDA" w:rsidP="00861173">
      <w:pPr>
        <w:pStyle w:val="subnumA"/>
        <w:numPr>
          <w:ilvl w:val="0"/>
          <w:numId w:val="23"/>
        </w:numPr>
        <w:ind w:left="1123" w:hanging="403"/>
      </w:pPr>
      <w:r>
        <w:t xml:space="preserve">RS-485, Wiegand, </w:t>
      </w:r>
      <w:r w:rsidR="00ED5AAF" w:rsidRPr="00270028">
        <w:t>Tamper</w:t>
      </w:r>
    </w:p>
    <w:p w14:paraId="2D57A248" w14:textId="77777777" w:rsidR="00CE6339" w:rsidRPr="00CE6339" w:rsidRDefault="00062DDA" w:rsidP="00CE6339">
      <w:pPr>
        <w:pStyle w:val="subnumA"/>
        <w:numPr>
          <w:ilvl w:val="0"/>
          <w:numId w:val="23"/>
        </w:numPr>
        <w:ind w:left="1123" w:hanging="403"/>
      </w:pPr>
      <w:r>
        <w:t>OSDP V2 Compliant</w:t>
      </w:r>
    </w:p>
    <w:p w14:paraId="15F97588" w14:textId="77777777" w:rsidR="00861173" w:rsidRPr="00FD00CA" w:rsidRDefault="00861173">
      <w:pPr>
        <w:rPr>
          <w:rFonts w:ascii="Arial" w:hAnsi="Arial" w:cs="Arial"/>
        </w:rPr>
      </w:pPr>
    </w:p>
    <w:p w14:paraId="1E1E9FED" w14:textId="77777777" w:rsidR="003611AD" w:rsidRDefault="007157D0" w:rsidP="001C7F10">
      <w:pPr>
        <w:pStyle w:val="num200"/>
      </w:pPr>
      <w:r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263"/>
        <w:gridCol w:w="5386"/>
      </w:tblGrid>
      <w:tr w:rsidR="00994497" w:rsidRPr="00A20730" w14:paraId="5B0B55A6" w14:textId="77777777" w:rsidTr="009E1CEC">
        <w:trPr>
          <w:trHeight w:val="143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9FF72" w14:textId="77777777" w:rsidR="00994497" w:rsidRPr="00A20730" w:rsidRDefault="009944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982AC" w14:textId="77777777" w:rsidR="00994497" w:rsidRPr="00A20730" w:rsidRDefault="009944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16B430" w14:textId="77777777" w:rsidR="00994497" w:rsidRPr="00A20730" w:rsidRDefault="00994497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A20730" w:rsidRPr="00A20730" w14:paraId="67F00077" w14:textId="77777777" w:rsidTr="009E1CEC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CE1B4B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DDE003" w14:textId="77777777" w:rsidR="00A20730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LF card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E7BAA4" w14:textId="77777777" w:rsidR="00A20730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EM</w:t>
            </w:r>
          </w:p>
        </w:tc>
      </w:tr>
      <w:tr w:rsidR="007868E9" w:rsidRPr="00A20730" w14:paraId="12B68918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D4EBBBB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84E15B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HF card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C6339B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 xml:space="preserve">MIFARE, MIFARE Plus, </w:t>
            </w:r>
            <w:r w:rsidR="009E1CEC" w:rsidRPr="009E1CEC">
              <w:rPr>
                <w:rFonts w:ascii="Arial" w:eastAsia="맑은 고딕" w:hAnsi="Arial" w:cs="Arial"/>
                <w:kern w:val="0"/>
                <w:szCs w:val="20"/>
              </w:rPr>
              <w:t>DESFire, DESFire EV1/EV2/EV3</w:t>
            </w:r>
            <w:r w:rsidR="009E1CEC"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</w:tc>
      </w:tr>
      <w:tr w:rsidR="007868E9" w:rsidRPr="00A20730" w14:paraId="2A2A82CC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FB611A4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CFBC10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NFC card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A6E7279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7868E9" w:rsidRPr="00A20730" w14:paraId="608C120B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3BE882BC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EC29BB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BLE card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C09D70E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24F44D7C" w14:textId="77777777" w:rsidTr="00462AE8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9D27A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734F1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read range</w:t>
            </w:r>
            <w:r w:rsid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</w:t>
            </w:r>
            <w:r w:rsidR="009E1CEC"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86E461" w14:textId="3A701CE2" w:rsidR="00A20730" w:rsidRPr="009E1CEC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ES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  <w:lang w:val="es-ES"/>
              </w:rPr>
              <w:t>MIFARE/DESFire/EM: 50 mm, FeliCa: 30 mm</w:t>
            </w:r>
          </w:p>
        </w:tc>
      </w:tr>
      <w:tr w:rsidR="00CE6339" w:rsidRPr="00A20730" w14:paraId="0C325628" w14:textId="77777777" w:rsidTr="00455930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4D456B" w14:textId="77777777" w:rsidR="00CE6339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  <w:p w14:paraId="6E6CFCA0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246F66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27DD7" w14:textId="77777777" w:rsidR="00CE6339" w:rsidRPr="00A20730" w:rsidRDefault="00CE6339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80 MHz</w:t>
            </w:r>
          </w:p>
        </w:tc>
      </w:tr>
      <w:tr w:rsidR="00CE6339" w:rsidRPr="00A20730" w14:paraId="35C51118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2200717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BCA691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4EDEC5" w14:textId="77777777" w:rsidR="00CE6339" w:rsidRPr="00A20730" w:rsidRDefault="009E1CEC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512 KB Flash + 160 KB RAM</w:t>
            </w:r>
          </w:p>
        </w:tc>
      </w:tr>
      <w:tr w:rsidR="009E1CEC" w:rsidRPr="00A20730" w14:paraId="765DCE2A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42DA447" w14:textId="77777777" w:rsidR="009E1CEC" w:rsidRPr="00A20730" w:rsidRDefault="009E1CE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041A79" w14:textId="77777777" w:rsidR="009E1CEC" w:rsidRPr="00A20730" w:rsidRDefault="009E1CEC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Crypto chip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787644" w14:textId="77777777" w:rsidR="009E1CEC" w:rsidRPr="009E1CEC" w:rsidRDefault="009E1CEC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E6339" w:rsidRPr="00A20730" w14:paraId="29D3C713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7BB1BB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2227A6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7D6AF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CE6339" w:rsidRPr="00A20730" w14:paraId="3F0FD377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88F307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E02630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5E6B0" w14:textId="77777777" w:rsidR="00CE6339" w:rsidRPr="00A20730" w:rsidRDefault="00CE6339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CE6339" w:rsidRPr="00A20730" w14:paraId="074706EF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D305ADD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1AB9F0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Operating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5BE40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-35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 ~ 65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CE6339" w:rsidRPr="00A20730" w14:paraId="186205F7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E1A90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D95AE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Storage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0419E3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CE6339" w:rsidRPr="00A20730" w14:paraId="4461CE42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38B88CF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0C29E5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Operating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AFEE9D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E6339" w:rsidRPr="00A20730" w14:paraId="236DDBE2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328FEB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8115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Storage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4D66CF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9E1CEC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E6339" w:rsidRPr="00A20730" w14:paraId="6FD1325C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89927EC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9D52C4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7CEE5D" w14:textId="77777777" w:rsidR="00CE6339" w:rsidRPr="00A20730" w:rsidRDefault="00D05C48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80 x 130 x 25 (mm)</w:t>
            </w:r>
          </w:p>
        </w:tc>
      </w:tr>
      <w:tr w:rsidR="00CE6339" w:rsidRPr="00A20730" w14:paraId="37D421E7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785E5B0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6C96AEC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405AF" w14:textId="77777777" w:rsidR="00CE6339" w:rsidRPr="004E6914" w:rsidRDefault="00CE6339" w:rsidP="004E6914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E6914">
              <w:rPr>
                <w:rFonts w:ascii="Arial" w:eastAsia="맑은 고딕" w:hAnsi="Arial" w:cs="Arial"/>
                <w:kern w:val="0"/>
                <w:szCs w:val="20"/>
              </w:rPr>
              <w:t>Device: 140 g</w:t>
            </w:r>
          </w:p>
          <w:p w14:paraId="2817E5B5" w14:textId="287AEB89" w:rsidR="004E6914" w:rsidRPr="004E6914" w:rsidRDefault="004E6914" w:rsidP="004E6914">
            <w:pPr>
              <w:pStyle w:val="a3"/>
              <w:widowControl/>
              <w:numPr>
                <w:ilvl w:val="0"/>
                <w:numId w:val="29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4E6914">
              <w:rPr>
                <w:rFonts w:ascii="Arial" w:eastAsia="맑은 고딕" w:hAnsi="Arial" w:cs="Arial"/>
                <w:kern w:val="0"/>
                <w:szCs w:val="20"/>
              </w:rPr>
              <w:t>Bracket: 52 g (Including washer and bolt)</w:t>
            </w:r>
          </w:p>
        </w:tc>
      </w:tr>
      <w:tr w:rsidR="00CE6339" w:rsidRPr="00A20730" w14:paraId="2CBC67B7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908B2A7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DBA7F1D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 rating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AB828E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IP65, IP67</w:t>
            </w:r>
          </w:p>
        </w:tc>
      </w:tr>
      <w:tr w:rsidR="00CE6339" w:rsidRPr="00A20730" w14:paraId="0D5A1669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2E3A12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A98466" w14:textId="77777777" w:rsidR="00CE6339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 rating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F48F7DF" w14:textId="77777777" w:rsidR="00CE6339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IK08</w:t>
            </w:r>
          </w:p>
        </w:tc>
      </w:tr>
      <w:tr w:rsidR="00CE6339" w:rsidRPr="00A20730" w14:paraId="58B80EC4" w14:textId="77777777" w:rsidTr="00455930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1A6467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8AAE58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4F2129" w14:textId="4F4C46BC" w:rsidR="00CE6339" w:rsidRPr="00A20730" w:rsidRDefault="005956F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5956F4">
              <w:rPr>
                <w:rFonts w:ascii="Arial" w:eastAsia="맑은 고딕" w:hAnsi="Arial" w:cs="Arial"/>
                <w:kern w:val="0"/>
                <w:szCs w:val="20"/>
              </w:rPr>
              <w:t>CE, UKCA, KC, FCC, IC, RCM, BIS, SIG, RoHS, REACH, WEEE</w:t>
            </w:r>
          </w:p>
        </w:tc>
      </w:tr>
      <w:tr w:rsidR="00CE6339" w:rsidRPr="00A20730" w14:paraId="1DE726E9" w14:textId="77777777" w:rsidTr="00E17179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81B4C1F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Interf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ace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440FB6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B99C6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CE6339" w:rsidRPr="00A20730" w14:paraId="6AAEB64E" w14:textId="77777777" w:rsidTr="00E17179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7CC744A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9604D7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46A4B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CE6339" w:rsidRPr="00A20730" w14:paraId="4F3F3D91" w14:textId="77777777" w:rsidTr="00E17179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94C03A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F4E8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93981D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2ch</w:t>
            </w:r>
          </w:p>
        </w:tc>
      </w:tr>
      <w:tr w:rsidR="00CE6339" w:rsidRPr="00A20730" w14:paraId="572FB06A" w14:textId="77777777" w:rsidTr="00E17179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829C3E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C97A3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Beep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61F638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CE6339" w:rsidRPr="00A20730" w14:paraId="790CDFB2" w14:textId="77777777" w:rsidTr="00E17179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B8FA5D4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D98F42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9744" w14:textId="77777777" w:rsidR="00CE6339" w:rsidRPr="00A20730" w:rsidRDefault="00CE633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15769207" w14:textId="77777777" w:rsidTr="007868E9">
        <w:trPr>
          <w:trHeight w:val="291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DEEA140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D228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2DF92" w14:textId="77777777" w:rsidR="00D05C48" w:rsidRPr="00D05C48" w:rsidRDefault="00D05C48" w:rsidP="00D05C48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1E17E345" w14:textId="77777777" w:rsidR="00A20730" w:rsidRPr="00D05C48" w:rsidRDefault="00D05C48" w:rsidP="00D05C48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Current: Max. 0.3 A</w:t>
            </w:r>
          </w:p>
        </w:tc>
      </w:tr>
      <w:tr w:rsidR="00A20730" w:rsidRPr="00A20730" w14:paraId="54474251" w14:textId="77777777" w:rsidTr="009B33D6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CCE6B8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BBE1F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input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IH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847EC" w14:textId="77777777" w:rsidR="00D05C48" w:rsidRDefault="00A20730" w:rsidP="00D05C48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</w:t>
            </w:r>
            <w:r w:rsidR="00D05C48" w:rsidRPr="00D05C48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D05C4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="00A47588" w:rsidRPr="00D05C48">
              <w:rPr>
                <w:rFonts w:ascii="Arial" w:eastAsia="맑은 고딕" w:hAnsi="Arial" w:cs="Arial"/>
                <w:kern w:val="0"/>
                <w:szCs w:val="20"/>
              </w:rPr>
              <w:t>3</w:t>
            </w:r>
            <w:r w:rsidRPr="00D05C48">
              <w:rPr>
                <w:rFonts w:ascii="Arial" w:eastAsia="맑은 고딕" w:hAnsi="Arial" w:cs="Arial"/>
                <w:kern w:val="0"/>
                <w:szCs w:val="20"/>
              </w:rPr>
              <w:t>V</w:t>
            </w:r>
          </w:p>
          <w:p w14:paraId="054C1ED3" w14:textId="77777777" w:rsidR="00A20730" w:rsidRPr="00D05C48" w:rsidRDefault="00A20730" w:rsidP="00D05C48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 w:rsidR="00D05C48" w:rsidRPr="00D05C48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D05C48">
              <w:rPr>
                <w:rFonts w:ascii="Arial" w:eastAsia="맑은 고딕" w:hAnsi="Arial" w:cs="Arial"/>
                <w:kern w:val="0"/>
                <w:szCs w:val="20"/>
              </w:rPr>
              <w:t xml:space="preserve"> 5V</w:t>
            </w:r>
          </w:p>
        </w:tc>
      </w:tr>
      <w:tr w:rsidR="00A20730" w:rsidRPr="00A20730" w14:paraId="4820D2D3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C80A1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73CE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input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B7D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 w:rsidR="00D05C48"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1V</w:t>
            </w:r>
          </w:p>
        </w:tc>
      </w:tr>
      <w:tr w:rsidR="00A20730" w:rsidRPr="00A20730" w14:paraId="7A03FDAE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44B2D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8D687A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Pull-up resistance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DD4A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 w:rsidR="00D05C4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 w:rsidR="00D05C48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A20730" w:rsidRPr="00A20730" w14:paraId="745F90E7" w14:textId="77777777" w:rsidTr="00A47588">
        <w:trPr>
          <w:trHeight w:val="37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27F586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02CC27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OH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ED007" w14:textId="77777777" w:rsidR="00A20730" w:rsidRPr="00A20730" w:rsidRDefault="00D05C48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Min.: 4.8 V</w:t>
            </w:r>
          </w:p>
        </w:tc>
      </w:tr>
      <w:tr w:rsidR="00A20730" w:rsidRPr="00A20730" w14:paraId="5421ED6C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6F192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E270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OL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4D0E" w14:textId="77777777" w:rsidR="00A20730" w:rsidRPr="00A20730" w:rsidRDefault="00D05C48" w:rsidP="00A4758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Max.: 0.2 V</w:t>
            </w:r>
          </w:p>
        </w:tc>
      </w:tr>
      <w:tr w:rsidR="00A20730" w:rsidRPr="00A20730" w14:paraId="26A31991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9E322F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808C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Pull-up resistance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434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462AE8" w:rsidRPr="00A20730" w14:paraId="1617106F" w14:textId="77777777" w:rsidTr="00462AE8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18A58B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93A57A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02D50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462AE8" w:rsidRPr="00A20730" w14:paraId="553F8286" w14:textId="77777777" w:rsidTr="002478A5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DE38E9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3A05AC" w14:textId="77777777" w:rsidR="00462AE8" w:rsidRPr="00A20730" w:rsidRDefault="00462AE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 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84A19" w14:textId="77777777" w:rsidR="00462AE8" w:rsidRPr="00A20730" w:rsidRDefault="00A47588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 w:rsidR="00462AE8"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007F4452" w14:textId="77777777" w:rsidR="007157D0" w:rsidRDefault="007157D0">
      <w:pPr>
        <w:rPr>
          <w:rFonts w:ascii="Arial" w:hAnsi="Arial" w:cs="Arial"/>
        </w:rPr>
      </w:pPr>
    </w:p>
    <w:p w14:paraId="2D6CB803" w14:textId="77777777" w:rsidR="00E439C0" w:rsidRPr="00506EF4" w:rsidRDefault="00E439C0" w:rsidP="004E6914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bookmarkStart w:id="2" w:name="_Hlk137039512"/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E439C0">
        <w:rPr>
          <w:rFonts w:ascii="Arial" w:hAnsi="Arial" w:cs="Arial"/>
          <w:color w:val="211D1E"/>
          <w:sz w:val="20"/>
          <w:szCs w:val="20"/>
        </w:rPr>
        <w:t>DESFire EV2/EV3 cards are supported by having backward compatibility of DESFire EV1 cards. CSN and smart card functions are compatible with XPass D2.</w:t>
      </w:r>
    </w:p>
    <w:p w14:paraId="3EDC03BD" w14:textId="77777777" w:rsidR="00E439C0" w:rsidRPr="00506EF4" w:rsidRDefault="00E439C0" w:rsidP="004E6914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bookmarkEnd w:id="2"/>
    <w:p w14:paraId="198834EE" w14:textId="77777777" w:rsidR="00E439C0" w:rsidRPr="00062DDA" w:rsidRDefault="00E439C0">
      <w:pPr>
        <w:rPr>
          <w:rFonts w:ascii="Arial" w:hAnsi="Arial" w:cs="Arial"/>
        </w:rPr>
      </w:pPr>
    </w:p>
    <w:p w14:paraId="1963405E" w14:textId="77777777" w:rsidR="00D05C48" w:rsidRDefault="000C1A53" w:rsidP="00D05C48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0FA90894" w14:textId="77777777" w:rsidR="00D05C48" w:rsidRDefault="00D05C48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BAD29B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342E7108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74B308E2" w14:textId="77777777" w:rsidR="00C57E71" w:rsidRPr="00545EC8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545EC8">
        <w:rPr>
          <w:rFonts w:hint="eastAsia"/>
        </w:rPr>
        <w:t>Contractor personnel shall comply with all applicable state and local licensing requirements.</w:t>
      </w:r>
    </w:p>
    <w:p w14:paraId="1368C329" w14:textId="77777777" w:rsidR="00FD00CA" w:rsidRPr="00545EC8" w:rsidRDefault="00FD00CA">
      <w:pPr>
        <w:rPr>
          <w:rFonts w:ascii="Arial" w:hAnsi="Arial" w:cs="Arial"/>
        </w:rPr>
      </w:pPr>
    </w:p>
    <w:p w14:paraId="3513B584" w14:textId="77777777" w:rsidR="00BC4208" w:rsidRPr="00545EC8" w:rsidRDefault="00C57E71" w:rsidP="00C57E71">
      <w:pPr>
        <w:pStyle w:val="num300"/>
      </w:pPr>
      <w:r w:rsidRPr="00545EC8">
        <w:t>PREPARATION</w:t>
      </w:r>
    </w:p>
    <w:p w14:paraId="50275694" w14:textId="77777777" w:rsidR="00A44857" w:rsidRPr="00545EC8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545EC8">
        <w:t>Contractor shall avoid locating the reader/controller in a location subject to direct sunlight, dust or soot.</w:t>
      </w:r>
    </w:p>
    <w:p w14:paraId="10314C80" w14:textId="77777777" w:rsidR="00C57E71" w:rsidRPr="00545EC8" w:rsidRDefault="00C57E71" w:rsidP="00545EC8">
      <w:pPr>
        <w:pStyle w:val="subnumA"/>
        <w:numPr>
          <w:ilvl w:val="0"/>
          <w:numId w:val="0"/>
        </w:numPr>
      </w:pPr>
    </w:p>
    <w:p w14:paraId="4E509115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3DAB085" w14:textId="77777777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B82B51" w:rsidRPr="00270028">
        <w:t>°C</w:t>
      </w:r>
      <w:r w:rsidRPr="00270028">
        <w:t xml:space="preserve"> - +</w:t>
      </w:r>
      <w:r w:rsidR="00B82B51" w:rsidRPr="00270028">
        <w:t>7</w:t>
      </w:r>
      <w:r w:rsidRPr="00270028">
        <w:t>0°C.</w:t>
      </w:r>
    </w:p>
    <w:p w14:paraId="77B28247" w14:textId="77777777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0% - 9</w:t>
      </w:r>
      <w:r w:rsidR="00545EC8">
        <w:t>5</w:t>
      </w:r>
      <w:r w:rsidRPr="00270028">
        <w:t>%, non-condensing.</w:t>
      </w:r>
    </w:p>
    <w:p w14:paraId="163CE531" w14:textId="77777777" w:rsidR="00A44857" w:rsidRPr="00545EC8" w:rsidRDefault="00A44857">
      <w:pPr>
        <w:rPr>
          <w:rFonts w:ascii="Arial" w:hAnsi="Arial" w:cs="Arial"/>
        </w:rPr>
      </w:pPr>
    </w:p>
    <w:p w14:paraId="393144F8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322FB277" w14:textId="77777777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</w:t>
      </w:r>
      <w:r w:rsidR="00545EC8">
        <w:t>35°C - 65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6ADE46EF" w14:textId="77777777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="00545EC8">
        <w:t>0% - 95</w:t>
      </w:r>
      <w:r w:rsidRPr="00270028">
        <w:t>%, non-condensing.</w:t>
      </w:r>
    </w:p>
    <w:p w14:paraId="6C543881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7608AC77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45CD37F5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6CE88D0A" w14:textId="77777777" w:rsidR="00B82B51" w:rsidRDefault="00C87DAD" w:rsidP="00A44857">
      <w:pPr>
        <w:pStyle w:val="subnumA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C87DAD" w14:paraId="3BCB79CE" w14:textId="77777777" w:rsidTr="00EA3C29">
        <w:tc>
          <w:tcPr>
            <w:tcW w:w="2138" w:type="dxa"/>
          </w:tcPr>
          <w:p w14:paraId="3077AD13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7A376FD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C87DAD" w14:paraId="227AB555" w14:textId="77777777" w:rsidTr="00EA3C29">
        <w:tc>
          <w:tcPr>
            <w:tcW w:w="2138" w:type="dxa"/>
          </w:tcPr>
          <w:p w14:paraId="080CABE1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692A9A9F" w14:textId="77777777" w:rsidR="00C87DAD" w:rsidRDefault="007E3F7A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400</w:t>
            </w:r>
            <w:r w:rsidR="00C87DAD">
              <w:rPr>
                <w:rFonts w:hint="eastAsia"/>
              </w:rPr>
              <w:t xml:space="preserve"> mm</w:t>
            </w:r>
          </w:p>
        </w:tc>
      </w:tr>
      <w:tr w:rsidR="00C87DAD" w14:paraId="4FA38469" w14:textId="77777777" w:rsidTr="00EA3C29">
        <w:tc>
          <w:tcPr>
            <w:tcW w:w="2138" w:type="dxa"/>
          </w:tcPr>
          <w:p w14:paraId="588B431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19A8314" w14:textId="77777777" w:rsidR="00C87DAD" w:rsidRDefault="00C87DAD" w:rsidP="007E3F7A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</w:t>
            </w:r>
            <w:r w:rsidR="007E3F7A">
              <w:t>8</w:t>
            </w:r>
            <w:r>
              <w:t>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188A3EDC" w14:textId="77777777" w:rsidTr="00EA3C29">
        <w:tc>
          <w:tcPr>
            <w:tcW w:w="2138" w:type="dxa"/>
          </w:tcPr>
          <w:p w14:paraId="4F1B8A95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6EA0592E" w14:textId="77777777" w:rsidR="00C87DAD" w:rsidRDefault="00C87DAD" w:rsidP="007E3F7A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</w:t>
            </w:r>
            <w:r w:rsidR="007E3F7A">
              <w:t>8</w:t>
            </w:r>
            <w:r>
              <w:t>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0A9A4F39" w14:textId="77777777" w:rsidR="00C87DAD" w:rsidRPr="00270028" w:rsidRDefault="00C87DAD" w:rsidP="00C87DAD">
      <w:pPr>
        <w:pStyle w:val="subnumA"/>
        <w:numPr>
          <w:ilvl w:val="0"/>
          <w:numId w:val="0"/>
        </w:numPr>
        <w:ind w:left="1123"/>
      </w:pPr>
    </w:p>
    <w:p w14:paraId="5CDDF441" w14:textId="77777777" w:rsidR="00A44857" w:rsidRDefault="00A44857">
      <w:pPr>
        <w:rPr>
          <w:rFonts w:ascii="Arial" w:hAnsi="Arial" w:cs="Arial"/>
        </w:rPr>
      </w:pPr>
    </w:p>
    <w:p w14:paraId="49F04472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217E934C" w14:textId="77777777" w:rsidR="00C57E71" w:rsidRPr="003A011B" w:rsidRDefault="009043A3" w:rsidP="00C57E71">
      <w:pPr>
        <w:pStyle w:val="subnumA"/>
        <w:numPr>
          <w:ilvl w:val="0"/>
          <w:numId w:val="10"/>
        </w:numPr>
        <w:ind w:left="1123" w:hanging="403"/>
      </w:pPr>
      <w:r>
        <w:t xml:space="preserve">All </w:t>
      </w:r>
      <w:r w:rsidR="00C57E71" w:rsidRPr="00C57E71">
        <w:t>connections to the reader/controller shall be tested for proper levels of</w:t>
      </w:r>
      <w:r w:rsidR="00C57E71">
        <w:t xml:space="preserve"> </w:t>
      </w:r>
      <w:r w:rsidR="00C57E71" w:rsidRPr="00C57E71">
        <w:t>performance.</w:t>
      </w:r>
    </w:p>
    <w:p w14:paraId="0FE581D6" w14:textId="77777777" w:rsidR="003A011B" w:rsidRPr="003A011B" w:rsidRDefault="003A011B">
      <w:pPr>
        <w:rPr>
          <w:rFonts w:ascii="Arial" w:hAnsi="Arial" w:cs="Arial"/>
        </w:rPr>
      </w:pPr>
    </w:p>
    <w:p w14:paraId="72B29D32" w14:textId="77777777" w:rsidR="003A011B" w:rsidRPr="003A011B" w:rsidRDefault="003A011B" w:rsidP="000C1A5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p w14:paraId="494578AE" w14:textId="77777777" w:rsidR="003A011B" w:rsidRPr="003A011B" w:rsidRDefault="003A011B">
      <w:pPr>
        <w:rPr>
          <w:rFonts w:ascii="Arial" w:hAnsi="Arial" w:cs="Arial"/>
        </w:rPr>
      </w:pP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798B" w14:textId="77777777" w:rsidR="009E6B6F" w:rsidRDefault="009E6B6F" w:rsidP="003D6B5C">
      <w:pPr>
        <w:spacing w:after="0" w:line="240" w:lineRule="auto"/>
      </w:pPr>
      <w:r>
        <w:separator/>
      </w:r>
    </w:p>
  </w:endnote>
  <w:endnote w:type="continuationSeparator" w:id="0">
    <w:p w14:paraId="072B75BF" w14:textId="77777777" w:rsidR="009E6B6F" w:rsidRDefault="009E6B6F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C020" w14:textId="77777777" w:rsidR="009E6B6F" w:rsidRDefault="009E6B6F" w:rsidP="003D6B5C">
      <w:pPr>
        <w:spacing w:after="0" w:line="240" w:lineRule="auto"/>
      </w:pPr>
      <w:r>
        <w:separator/>
      </w:r>
    </w:p>
  </w:footnote>
  <w:footnote w:type="continuationSeparator" w:id="0">
    <w:p w14:paraId="3AAF2850" w14:textId="77777777" w:rsidR="009E6B6F" w:rsidRDefault="009E6B6F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2F44"/>
    <w:multiLevelType w:val="hybridMultilevel"/>
    <w:tmpl w:val="DBE2F04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EFE492F"/>
    <w:multiLevelType w:val="hybridMultilevel"/>
    <w:tmpl w:val="7F289FC4"/>
    <w:lvl w:ilvl="0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9747F7"/>
    <w:multiLevelType w:val="hybridMultilevel"/>
    <w:tmpl w:val="A1B8B4F4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780A971C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4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2741F2D"/>
    <w:multiLevelType w:val="hybridMultilevel"/>
    <w:tmpl w:val="6EEE393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CB36FA0"/>
    <w:multiLevelType w:val="hybridMultilevel"/>
    <w:tmpl w:val="65BA2900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BCC1DA1"/>
    <w:multiLevelType w:val="hybridMultilevel"/>
    <w:tmpl w:val="A7747CA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41373197">
    <w:abstractNumId w:val="13"/>
  </w:num>
  <w:num w:numId="2" w16cid:durableId="1888375468">
    <w:abstractNumId w:val="10"/>
  </w:num>
  <w:num w:numId="3" w16cid:durableId="575821502">
    <w:abstractNumId w:val="2"/>
  </w:num>
  <w:num w:numId="4" w16cid:durableId="1106462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817557">
    <w:abstractNumId w:val="8"/>
  </w:num>
  <w:num w:numId="6" w16cid:durableId="2119329875">
    <w:abstractNumId w:val="7"/>
  </w:num>
  <w:num w:numId="7" w16cid:durableId="1732460821">
    <w:abstractNumId w:val="6"/>
  </w:num>
  <w:num w:numId="8" w16cid:durableId="406652814">
    <w:abstractNumId w:val="3"/>
  </w:num>
  <w:num w:numId="9" w16cid:durableId="343288805">
    <w:abstractNumId w:val="3"/>
    <w:lvlOverride w:ilvl="0">
      <w:startOverride w:val="1"/>
    </w:lvlOverride>
  </w:num>
  <w:num w:numId="10" w16cid:durableId="1306159433">
    <w:abstractNumId w:val="3"/>
    <w:lvlOverride w:ilvl="0">
      <w:startOverride w:val="1"/>
    </w:lvlOverride>
  </w:num>
  <w:num w:numId="11" w16cid:durableId="1977880440">
    <w:abstractNumId w:val="3"/>
    <w:lvlOverride w:ilvl="0">
      <w:startOverride w:val="1"/>
    </w:lvlOverride>
  </w:num>
  <w:num w:numId="12" w16cid:durableId="1695963268">
    <w:abstractNumId w:val="3"/>
    <w:lvlOverride w:ilvl="0">
      <w:startOverride w:val="1"/>
    </w:lvlOverride>
  </w:num>
  <w:num w:numId="13" w16cid:durableId="1109931993">
    <w:abstractNumId w:val="3"/>
    <w:lvlOverride w:ilvl="0">
      <w:startOverride w:val="1"/>
    </w:lvlOverride>
  </w:num>
  <w:num w:numId="14" w16cid:durableId="1232691110">
    <w:abstractNumId w:val="3"/>
    <w:lvlOverride w:ilvl="0">
      <w:startOverride w:val="1"/>
    </w:lvlOverride>
  </w:num>
  <w:num w:numId="15" w16cid:durableId="225997264">
    <w:abstractNumId w:val="3"/>
    <w:lvlOverride w:ilvl="0">
      <w:startOverride w:val="1"/>
    </w:lvlOverride>
  </w:num>
  <w:num w:numId="16" w16cid:durableId="264847657">
    <w:abstractNumId w:val="3"/>
    <w:lvlOverride w:ilvl="0">
      <w:startOverride w:val="1"/>
    </w:lvlOverride>
  </w:num>
  <w:num w:numId="17" w16cid:durableId="1402098787">
    <w:abstractNumId w:val="4"/>
  </w:num>
  <w:num w:numId="18" w16cid:durableId="1577982917">
    <w:abstractNumId w:val="11"/>
  </w:num>
  <w:num w:numId="19" w16cid:durableId="2037341738">
    <w:abstractNumId w:val="3"/>
    <w:lvlOverride w:ilvl="0">
      <w:startOverride w:val="1"/>
    </w:lvlOverride>
  </w:num>
  <w:num w:numId="20" w16cid:durableId="1725104867">
    <w:abstractNumId w:val="3"/>
    <w:lvlOverride w:ilvl="0">
      <w:startOverride w:val="1"/>
    </w:lvlOverride>
  </w:num>
  <w:num w:numId="21" w16cid:durableId="1358118958">
    <w:abstractNumId w:val="3"/>
    <w:lvlOverride w:ilvl="0">
      <w:startOverride w:val="1"/>
    </w:lvlOverride>
  </w:num>
  <w:num w:numId="22" w16cid:durableId="939215818">
    <w:abstractNumId w:val="3"/>
    <w:lvlOverride w:ilvl="0">
      <w:startOverride w:val="1"/>
    </w:lvlOverride>
  </w:num>
  <w:num w:numId="23" w16cid:durableId="259527337">
    <w:abstractNumId w:val="3"/>
    <w:lvlOverride w:ilvl="0">
      <w:startOverride w:val="1"/>
    </w:lvlOverride>
  </w:num>
  <w:num w:numId="24" w16cid:durableId="69935890">
    <w:abstractNumId w:val="3"/>
    <w:lvlOverride w:ilvl="0">
      <w:startOverride w:val="1"/>
    </w:lvlOverride>
  </w:num>
  <w:num w:numId="25" w16cid:durableId="1826192659">
    <w:abstractNumId w:val="1"/>
  </w:num>
  <w:num w:numId="26" w16cid:durableId="556161618">
    <w:abstractNumId w:val="9"/>
  </w:num>
  <w:num w:numId="27" w16cid:durableId="846363242">
    <w:abstractNumId w:val="12"/>
  </w:num>
  <w:num w:numId="28" w16cid:durableId="931620820">
    <w:abstractNumId w:val="0"/>
  </w:num>
  <w:num w:numId="29" w16cid:durableId="1190677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62DDA"/>
    <w:rsid w:val="00064576"/>
    <w:rsid w:val="00072F2B"/>
    <w:rsid w:val="00095C8D"/>
    <w:rsid w:val="000A4B31"/>
    <w:rsid w:val="000C1A53"/>
    <w:rsid w:val="000C707D"/>
    <w:rsid w:val="000D6F6D"/>
    <w:rsid w:val="000E634C"/>
    <w:rsid w:val="000F29DC"/>
    <w:rsid w:val="00131422"/>
    <w:rsid w:val="0015634D"/>
    <w:rsid w:val="00166FB9"/>
    <w:rsid w:val="001728B1"/>
    <w:rsid w:val="00173C7D"/>
    <w:rsid w:val="00175322"/>
    <w:rsid w:val="0019781F"/>
    <w:rsid w:val="001A1969"/>
    <w:rsid w:val="001C5AC5"/>
    <w:rsid w:val="001C7F10"/>
    <w:rsid w:val="001F03B1"/>
    <w:rsid w:val="001F3C2D"/>
    <w:rsid w:val="0022029E"/>
    <w:rsid w:val="00226CB6"/>
    <w:rsid w:val="00243F20"/>
    <w:rsid w:val="0026268A"/>
    <w:rsid w:val="00270028"/>
    <w:rsid w:val="002B00A5"/>
    <w:rsid w:val="002C03B4"/>
    <w:rsid w:val="002E60AE"/>
    <w:rsid w:val="0031453B"/>
    <w:rsid w:val="00320618"/>
    <w:rsid w:val="00330470"/>
    <w:rsid w:val="003446B8"/>
    <w:rsid w:val="00350273"/>
    <w:rsid w:val="003611AD"/>
    <w:rsid w:val="003656C4"/>
    <w:rsid w:val="00375C26"/>
    <w:rsid w:val="00376D1E"/>
    <w:rsid w:val="00384B24"/>
    <w:rsid w:val="003A011B"/>
    <w:rsid w:val="003A6316"/>
    <w:rsid w:val="003C1D1C"/>
    <w:rsid w:val="003D47E2"/>
    <w:rsid w:val="003D6B5C"/>
    <w:rsid w:val="00462AE8"/>
    <w:rsid w:val="00467741"/>
    <w:rsid w:val="004917F6"/>
    <w:rsid w:val="004A705B"/>
    <w:rsid w:val="004C3C6E"/>
    <w:rsid w:val="004D3BF8"/>
    <w:rsid w:val="004D7170"/>
    <w:rsid w:val="004E259B"/>
    <w:rsid w:val="004E6914"/>
    <w:rsid w:val="004F4669"/>
    <w:rsid w:val="00503EB7"/>
    <w:rsid w:val="00515CB2"/>
    <w:rsid w:val="00545EC8"/>
    <w:rsid w:val="005545B0"/>
    <w:rsid w:val="00556A99"/>
    <w:rsid w:val="00557D1A"/>
    <w:rsid w:val="005729A7"/>
    <w:rsid w:val="00576CA7"/>
    <w:rsid w:val="005876C7"/>
    <w:rsid w:val="005956F4"/>
    <w:rsid w:val="005A7CD6"/>
    <w:rsid w:val="006233E9"/>
    <w:rsid w:val="00632411"/>
    <w:rsid w:val="00641F14"/>
    <w:rsid w:val="006620A8"/>
    <w:rsid w:val="006C3DD6"/>
    <w:rsid w:val="00700C81"/>
    <w:rsid w:val="0071536F"/>
    <w:rsid w:val="007157D0"/>
    <w:rsid w:val="00723D32"/>
    <w:rsid w:val="0073751C"/>
    <w:rsid w:val="007537EF"/>
    <w:rsid w:val="007574AF"/>
    <w:rsid w:val="007743AF"/>
    <w:rsid w:val="007835F0"/>
    <w:rsid w:val="007868E9"/>
    <w:rsid w:val="0079294B"/>
    <w:rsid w:val="007A3DC8"/>
    <w:rsid w:val="007C64A4"/>
    <w:rsid w:val="007E3F7A"/>
    <w:rsid w:val="00843BD3"/>
    <w:rsid w:val="0085774E"/>
    <w:rsid w:val="00861173"/>
    <w:rsid w:val="008C0F42"/>
    <w:rsid w:val="008E1C56"/>
    <w:rsid w:val="008E2158"/>
    <w:rsid w:val="009043A3"/>
    <w:rsid w:val="00911281"/>
    <w:rsid w:val="00916D1B"/>
    <w:rsid w:val="00941008"/>
    <w:rsid w:val="00942B32"/>
    <w:rsid w:val="00951EE2"/>
    <w:rsid w:val="009537CC"/>
    <w:rsid w:val="00991868"/>
    <w:rsid w:val="00994497"/>
    <w:rsid w:val="009945F2"/>
    <w:rsid w:val="0099585A"/>
    <w:rsid w:val="009B115E"/>
    <w:rsid w:val="009B33D6"/>
    <w:rsid w:val="009C335D"/>
    <w:rsid w:val="009E1CEC"/>
    <w:rsid w:val="009E461C"/>
    <w:rsid w:val="009E6B6F"/>
    <w:rsid w:val="00A06B9C"/>
    <w:rsid w:val="00A16700"/>
    <w:rsid w:val="00A20730"/>
    <w:rsid w:val="00A20E5B"/>
    <w:rsid w:val="00A44857"/>
    <w:rsid w:val="00A47588"/>
    <w:rsid w:val="00A8021F"/>
    <w:rsid w:val="00A914C1"/>
    <w:rsid w:val="00AA6214"/>
    <w:rsid w:val="00AD0711"/>
    <w:rsid w:val="00B07F6B"/>
    <w:rsid w:val="00B52472"/>
    <w:rsid w:val="00B56188"/>
    <w:rsid w:val="00B70BE9"/>
    <w:rsid w:val="00B82B51"/>
    <w:rsid w:val="00B93AF4"/>
    <w:rsid w:val="00BA7A09"/>
    <w:rsid w:val="00BC4208"/>
    <w:rsid w:val="00BC702F"/>
    <w:rsid w:val="00BE1B10"/>
    <w:rsid w:val="00C0447F"/>
    <w:rsid w:val="00C1128B"/>
    <w:rsid w:val="00C15919"/>
    <w:rsid w:val="00C24C0D"/>
    <w:rsid w:val="00C54BFB"/>
    <w:rsid w:val="00C57E71"/>
    <w:rsid w:val="00C7294A"/>
    <w:rsid w:val="00C74A52"/>
    <w:rsid w:val="00C864C8"/>
    <w:rsid w:val="00C87DAD"/>
    <w:rsid w:val="00CA3C33"/>
    <w:rsid w:val="00CD5044"/>
    <w:rsid w:val="00CE6339"/>
    <w:rsid w:val="00CF7137"/>
    <w:rsid w:val="00D00A68"/>
    <w:rsid w:val="00D05C48"/>
    <w:rsid w:val="00D20A74"/>
    <w:rsid w:val="00D268AF"/>
    <w:rsid w:val="00D538E5"/>
    <w:rsid w:val="00D63CAC"/>
    <w:rsid w:val="00D656E9"/>
    <w:rsid w:val="00DA0B23"/>
    <w:rsid w:val="00DA2560"/>
    <w:rsid w:val="00DC0DA3"/>
    <w:rsid w:val="00DD0A0B"/>
    <w:rsid w:val="00DD75BA"/>
    <w:rsid w:val="00DF329A"/>
    <w:rsid w:val="00E06E66"/>
    <w:rsid w:val="00E207D4"/>
    <w:rsid w:val="00E439C0"/>
    <w:rsid w:val="00E53282"/>
    <w:rsid w:val="00E54DD4"/>
    <w:rsid w:val="00E56DDB"/>
    <w:rsid w:val="00E8113C"/>
    <w:rsid w:val="00E82D77"/>
    <w:rsid w:val="00E83DA3"/>
    <w:rsid w:val="00EC69DB"/>
    <w:rsid w:val="00ED5AAF"/>
    <w:rsid w:val="00F54BED"/>
    <w:rsid w:val="00F54D30"/>
    <w:rsid w:val="00F74D0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994C3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9C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E439C0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9EDF-268F-47CF-B786-D1AC4BA7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20</cp:revision>
  <dcterms:created xsi:type="dcterms:W3CDTF">2018-06-29T03:50:00Z</dcterms:created>
  <dcterms:modified xsi:type="dcterms:W3CDTF">2023-06-29T02:35:00Z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207797b98fc16400d334bf69b7838a399b88c4d944abd3af1c714c64025d1a56</vt:lpwstr>
  </property>
</Properties>
</file>