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575E68F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5E4814">
        <w:rPr>
          <w:rFonts w:ascii="Arial" w:hAnsi="Arial" w:cs="Arial"/>
          <w:b/>
          <w:sz w:val="24"/>
          <w:szCs w:val="24"/>
        </w:rPr>
        <w:t>BioEntry Plus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1CE994E1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2B7F01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3A0039">
        <w:rPr>
          <w:rFonts w:ascii="Arial" w:hAnsi="Arial" w:cs="Arial"/>
        </w:rPr>
        <w:t>0</w:t>
      </w:r>
      <w:r w:rsidR="002B7F01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2B7F01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484304B1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5E4814">
        <w:rPr>
          <w:rFonts w:ascii="Arial" w:hAnsi="Arial" w:cs="Arial"/>
        </w:rPr>
        <w:t>BioEntry Plus</w:t>
      </w:r>
      <w:r w:rsidRPr="00FB3A1E">
        <w:rPr>
          <w:rFonts w:ascii="Arial" w:hAnsi="Arial" w:cs="Arial"/>
        </w:rPr>
        <w:t>.</w:t>
      </w:r>
    </w:p>
    <w:p w14:paraId="28DD5DED" w14:textId="77777777" w:rsidR="003A011B" w:rsidRDefault="003A011B" w:rsidP="009D6281">
      <w:pPr>
        <w:pStyle w:val="num100"/>
        <w:ind w:left="720"/>
      </w:pPr>
      <w:r w:rsidRPr="00095C8D">
        <w:t>SUMMARY</w:t>
      </w:r>
    </w:p>
    <w:p w14:paraId="4F6925E3" w14:textId="77777777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biometric reader and door controller with Ethernet network connectivity.</w:t>
      </w:r>
    </w:p>
    <w:p w14:paraId="0FDF642D" w14:textId="77777777" w:rsidR="000C1A53" w:rsidRPr="00095C8D" w:rsidRDefault="000C1A53" w:rsidP="000C1A53">
      <w:pPr>
        <w:pStyle w:val="subnumA"/>
      </w:pPr>
      <w:r w:rsidRPr="005E4814">
        <w:t>Product - An IP enabled biometric reader and door controller, capable of scanning and registering cards, managin</w:t>
      </w:r>
      <w:r>
        <w:t>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9D6281">
      <w:pPr>
        <w:pStyle w:val="num100"/>
        <w:ind w:left="72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Pr="00FB3A1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41B1464F" w14:textId="77777777" w:rsidR="00095C8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9D6281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9D6281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523CC68B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5E4814">
        <w:t xml:space="preserve">BioEntry Plus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861173" w:rsidRPr="005E4814">
        <w:t xml:space="preserve">biometric </w:t>
      </w:r>
      <w:r w:rsidRPr="005E4814">
        <w:t>reader and door controller (“reader/controller”) shall be an IP-enabled device capable of scanning finger</w:t>
      </w:r>
      <w:r w:rsidRPr="00FB3A1E">
        <w:t>prints and 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73C0F723" w14:textId="0DD53DA0" w:rsidR="00FD00CA" w:rsidRPr="00882544" w:rsidRDefault="00E464D7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  <w:kern w:val="0"/>
        </w:rPr>
        <w:t xml:space="preserve">NIST MINEX compliant </w:t>
      </w:r>
    </w:p>
    <w:p w14:paraId="4CD5DEF1" w14:textId="5E090CDD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1:2,000 matched in 1 second</w:t>
      </w:r>
    </w:p>
    <w:p w14:paraId="43D6ACAD" w14:textId="46289CEB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TCP/IP, RS-485, Wiegand, Relay interface</w:t>
      </w:r>
    </w:p>
    <w:p w14:paraId="5E9057EB" w14:textId="5AAD3B2B" w:rsidR="00FD00CA" w:rsidRPr="00882544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882544">
        <w:rPr>
          <w:rFonts w:hint="eastAsia"/>
        </w:rPr>
        <w:t>Built-in card reader (</w:t>
      </w:r>
      <w:r w:rsidR="00882544" w:rsidRPr="00882544">
        <w:t xml:space="preserve">125KHz EM/HID Prox, </w:t>
      </w:r>
      <w:r w:rsidRPr="00882544">
        <w:rPr>
          <w:rFonts w:hint="eastAsia"/>
        </w:rPr>
        <w:t>13.56MHz MIFARE/D</w:t>
      </w:r>
      <w:r w:rsidR="002B7F01">
        <w:t>ES</w:t>
      </w:r>
      <w:r w:rsidRPr="00882544">
        <w:rPr>
          <w:rFonts w:hint="eastAsia"/>
        </w:rPr>
        <w:t>Fire</w:t>
      </w:r>
      <w:r w:rsidR="00882544" w:rsidRPr="00882544">
        <w:t>/iC</w:t>
      </w:r>
      <w:r w:rsidR="002B7F01">
        <w:t>LASS</w:t>
      </w:r>
      <w:r w:rsidRPr="00882544">
        <w:rPr>
          <w:rFonts w:hint="eastAsia"/>
        </w:rPr>
        <w:t>)</w:t>
      </w:r>
    </w:p>
    <w:p w14:paraId="56166B7F" w14:textId="77777777" w:rsidR="00861173" w:rsidRPr="00FD00CA" w:rsidRDefault="00861173">
      <w:pPr>
        <w:rPr>
          <w:rFonts w:ascii="Arial" w:hAnsi="Arial" w:cs="Arial"/>
        </w:rPr>
      </w:pPr>
    </w:p>
    <w:p w14:paraId="3526C685" w14:textId="2D42814C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582"/>
        <w:gridCol w:w="4394"/>
      </w:tblGrid>
      <w:tr w:rsidR="00503EB7" w:rsidRPr="007157D0" w14:paraId="135AB21C" w14:textId="77777777" w:rsidTr="003A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503EB7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82" w:type="dxa"/>
            <w:vAlign w:val="center"/>
            <w:hideMark/>
          </w:tcPr>
          <w:p w14:paraId="6A9B3F12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Biometric</w:t>
            </w:r>
          </w:p>
        </w:tc>
        <w:tc>
          <w:tcPr>
            <w:tcW w:w="4394" w:type="dxa"/>
            <w:vAlign w:val="center"/>
            <w:hideMark/>
          </w:tcPr>
          <w:p w14:paraId="60CF7F7C" w14:textId="1594B1D3" w:rsidR="00503EB7" w:rsidRPr="00E206A1" w:rsidRDefault="005E4814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Fingerprint</w:t>
            </w:r>
          </w:p>
        </w:tc>
      </w:tr>
      <w:tr w:rsidR="003A0039" w:rsidRPr="007157D0" w14:paraId="260D0941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3A0039" w:rsidRPr="007157D0" w:rsidRDefault="003A0039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 w:val="restart"/>
            <w:vAlign w:val="center"/>
            <w:hideMark/>
          </w:tcPr>
          <w:p w14:paraId="11FD79D5" w14:textId="77777777" w:rsidR="003A0039" w:rsidRPr="00E206A1" w:rsidRDefault="003A0039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4394" w:type="dxa"/>
            <w:vAlign w:val="center"/>
            <w:hideMark/>
          </w:tcPr>
          <w:p w14:paraId="4437A6F6" w14:textId="73EE350A" w:rsidR="003A0039" w:rsidRPr="00E206A1" w:rsidRDefault="003A0039" w:rsidP="003A003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A0039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BEPL-OC</w:t>
            </w:r>
            <w:r w:rsidRPr="003A003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125kHz EM</w:t>
            </w:r>
          </w:p>
        </w:tc>
      </w:tr>
      <w:tr w:rsidR="003A0039" w:rsidRPr="007157D0" w14:paraId="64F742BE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1AD3ADE" w14:textId="77777777" w:rsidR="003A0039" w:rsidRPr="007157D0" w:rsidRDefault="003A0039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2DB83C54" w14:textId="77777777" w:rsidR="003A0039" w:rsidRPr="00E206A1" w:rsidRDefault="003A0039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FEF28A7" w14:textId="4BF4CE2D" w:rsidR="003A0039" w:rsidRPr="00E206A1" w:rsidRDefault="003A0039" w:rsidP="002B7F0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A0039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BEPM-OC</w:t>
            </w:r>
            <w:r w:rsidRPr="003A003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MIFARE Plus, DESFire/EV1 (CSN)</w:t>
            </w:r>
          </w:p>
        </w:tc>
      </w:tr>
      <w:tr w:rsidR="003A0039" w:rsidRPr="007157D0" w14:paraId="4E404458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DF7CCBB" w14:textId="77777777" w:rsidR="003A0039" w:rsidRPr="007157D0" w:rsidRDefault="003A0039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7675DE66" w14:textId="77777777" w:rsidR="003A0039" w:rsidRPr="00E206A1" w:rsidRDefault="003A0039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2E1DF4D" w14:textId="5499B74B" w:rsidR="003A0039" w:rsidRPr="00E206A1" w:rsidRDefault="003A0039" w:rsidP="003A003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A0039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BEPH-OC</w:t>
            </w:r>
            <w:r w:rsidRPr="003A003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125kHz HID Prox</w:t>
            </w:r>
          </w:p>
        </w:tc>
      </w:tr>
      <w:tr w:rsidR="003A0039" w:rsidRPr="007157D0" w14:paraId="4542F0C6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28AC6BA" w14:textId="77777777" w:rsidR="003A0039" w:rsidRPr="007157D0" w:rsidRDefault="003A0039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70F6907B" w14:textId="77777777" w:rsidR="003A0039" w:rsidRPr="00E206A1" w:rsidRDefault="003A0039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E11A064" w14:textId="09965F0E" w:rsidR="003A0039" w:rsidRPr="00E206A1" w:rsidRDefault="003A0039" w:rsidP="002B7F0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A0039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BEPI-OC</w:t>
            </w:r>
            <w:r w:rsidRPr="003A003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FeliCa, iCLASS SR</w:t>
            </w:r>
          </w:p>
        </w:tc>
      </w:tr>
      <w:tr w:rsidR="003A0039" w:rsidRPr="007157D0" w14:paraId="7CC36B5B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2AE023D" w14:textId="77777777" w:rsidR="003A0039" w:rsidRPr="007157D0" w:rsidRDefault="003A0039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08989DA1" w14:textId="77777777" w:rsidR="003A0039" w:rsidRPr="00E206A1" w:rsidRDefault="003A0039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1E3D731" w14:textId="29BCA471" w:rsidR="003A0039" w:rsidRPr="00E206A1" w:rsidRDefault="003A0039" w:rsidP="003A003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A0039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BEPI(FE)-OC</w:t>
            </w:r>
            <w:r w:rsidRPr="003A003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FeliCa</w:t>
            </w:r>
          </w:p>
        </w:tc>
      </w:tr>
      <w:tr w:rsidR="00503EB7" w:rsidRPr="007157D0" w14:paraId="0D1B4FE6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4394" w:type="dxa"/>
            <w:vAlign w:val="center"/>
            <w:hideMark/>
          </w:tcPr>
          <w:p w14:paraId="3947A896" w14:textId="45D44FD3" w:rsidR="00503EB7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503EB7" w:rsidRPr="007157D0" w14:paraId="2F412ADD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394" w:type="dxa"/>
            <w:vAlign w:val="center"/>
          </w:tcPr>
          <w:p w14:paraId="5280B8DF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7157D0" w:rsidRPr="007157D0" w14:paraId="36D5E4AD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582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394" w:type="dxa"/>
            <w:vAlign w:val="center"/>
            <w:hideMark/>
          </w:tcPr>
          <w:p w14:paraId="0969B1C7" w14:textId="1810A77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4FFBB5B8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4394" w:type="dxa"/>
            <w:vAlign w:val="center"/>
            <w:hideMark/>
          </w:tcPr>
          <w:p w14:paraId="7DA221E8" w14:textId="3A7F062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3B2AB468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677382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26B2D224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(1:1)</w:t>
            </w:r>
          </w:p>
        </w:tc>
        <w:tc>
          <w:tcPr>
            <w:tcW w:w="4394" w:type="dxa"/>
            <w:vAlign w:val="center"/>
            <w:hideMark/>
          </w:tcPr>
          <w:p w14:paraId="353486F8" w14:textId="09176C60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  <w:r w:rsidR="00BB7C0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 w:rsidR="00BB7C0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Two templates per finger)</w:t>
            </w:r>
          </w:p>
        </w:tc>
      </w:tr>
      <w:tr w:rsidR="007157D0" w:rsidRPr="007157D0" w14:paraId="13E83ED1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057CB3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731C5AE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(1:N)</w:t>
            </w:r>
          </w:p>
        </w:tc>
        <w:tc>
          <w:tcPr>
            <w:tcW w:w="4394" w:type="dxa"/>
            <w:vAlign w:val="center"/>
            <w:hideMark/>
          </w:tcPr>
          <w:p w14:paraId="21D8C41D" w14:textId="2865B90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  <w:r w:rsidR="00BB7C0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BB7C0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BB7C0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Two templates per finger)</w:t>
            </w:r>
          </w:p>
        </w:tc>
      </w:tr>
      <w:tr w:rsidR="007157D0" w:rsidRPr="007157D0" w14:paraId="3284503F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394" w:type="dxa"/>
            <w:vAlign w:val="center"/>
            <w:hideMark/>
          </w:tcPr>
          <w:p w14:paraId="5D6CD06A" w14:textId="77683EC7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  <w:bookmarkStart w:id="0" w:name="_GoBack"/>
            <w:bookmarkEnd w:id="0"/>
          </w:p>
        </w:tc>
      </w:tr>
      <w:tr w:rsidR="00E23551" w:rsidRPr="007157D0" w14:paraId="1D808A2C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23551" w:rsidRPr="007157D0" w:rsidRDefault="00E23551" w:rsidP="00E23551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82" w:type="dxa"/>
            <w:vAlign w:val="center"/>
            <w:hideMark/>
          </w:tcPr>
          <w:p w14:paraId="2F3DB4D8" w14:textId="623C2EEA" w:rsidR="00E23551" w:rsidRPr="00E206A1" w:rsidRDefault="00E23551" w:rsidP="00E2355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394" w:type="dxa"/>
            <w:vAlign w:val="center"/>
            <w:hideMark/>
          </w:tcPr>
          <w:p w14:paraId="6D4F7D23" w14:textId="7B702084" w:rsidR="00E23551" w:rsidRPr="00E206A1" w:rsidRDefault="00E23551" w:rsidP="00E2355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394" w:type="dxa"/>
            <w:vAlign w:val="center"/>
            <w:hideMark/>
          </w:tcPr>
          <w:p w14:paraId="20A9CE86" w14:textId="1C43488E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Host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or 1ch Slave (Selectable)</w:t>
            </w:r>
          </w:p>
        </w:tc>
      </w:tr>
      <w:tr w:rsidR="007157D0" w:rsidRPr="007157D0" w14:paraId="49EC0FE8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394" w:type="dxa"/>
            <w:vAlign w:val="center"/>
            <w:hideMark/>
          </w:tcPr>
          <w:p w14:paraId="39AA00C3" w14:textId="5C434BCD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In or 1ch Out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(Selectable)</w:t>
            </w:r>
          </w:p>
        </w:tc>
      </w:tr>
      <w:tr w:rsidR="007157D0" w:rsidRPr="007157D0" w14:paraId="7D147E77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4394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394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2582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394" w:type="dxa"/>
            <w:vAlign w:val="center"/>
            <w:hideMark/>
          </w:tcPr>
          <w:p w14:paraId="1D44AD3E" w14:textId="2D892BC8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533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394" w:type="dxa"/>
            <w:vAlign w:val="center"/>
            <w:hideMark/>
          </w:tcPr>
          <w:p w14:paraId="4F50CA82" w14:textId="749B4970" w:rsidR="007157D0" w:rsidRPr="00E206A1" w:rsidRDefault="00E206A1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MB Flash</w:t>
            </w:r>
          </w:p>
        </w:tc>
      </w:tr>
      <w:tr w:rsidR="007157D0" w:rsidRPr="007157D0" w14:paraId="63CA67E2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3D9DCC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67F88FFE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 Indicator</w:t>
            </w:r>
          </w:p>
        </w:tc>
        <w:tc>
          <w:tcPr>
            <w:tcW w:w="4394" w:type="dxa"/>
            <w:vAlign w:val="center"/>
            <w:hideMark/>
          </w:tcPr>
          <w:p w14:paraId="45B8F637" w14:textId="7EAB332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7157D0" w:rsidRPr="007157D0" w14:paraId="10698283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394" w:type="dxa"/>
            <w:vAlign w:val="center"/>
            <w:hideMark/>
          </w:tcPr>
          <w:p w14:paraId="03D152FE" w14:textId="36C2A8A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Multi-tone Buzzer</w:t>
            </w:r>
          </w:p>
        </w:tc>
      </w:tr>
      <w:tr w:rsidR="007157D0" w:rsidRPr="007157D0" w14:paraId="344B1719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394" w:type="dxa"/>
            <w:vAlign w:val="center"/>
            <w:hideMark/>
          </w:tcPr>
          <w:p w14:paraId="058401F0" w14:textId="3761F5AF" w:rsidR="007157D0" w:rsidRPr="00E206A1" w:rsidRDefault="007157D0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-20° to 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0°C</w:t>
            </w:r>
          </w:p>
        </w:tc>
      </w:tr>
      <w:tr w:rsidR="007157D0" w:rsidRPr="007157D0" w14:paraId="11584481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394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168022F3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4394" w:type="dxa"/>
            <w:vAlign w:val="center"/>
            <w:hideMark/>
          </w:tcPr>
          <w:p w14:paraId="2E6FEA66" w14:textId="75A6EF33" w:rsidR="007157D0" w:rsidRPr="00E206A1" w:rsidRDefault="00E206A1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16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37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901360" w14:paraId="232E2E98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82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394" w:type="dxa"/>
            <w:vAlign w:val="center"/>
          </w:tcPr>
          <w:p w14:paraId="327FB6CD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10.8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13.2 VDC</w:t>
            </w:r>
          </w:p>
        </w:tc>
      </w:tr>
      <w:tr w:rsidR="00C864C8" w:rsidRPr="007157D0" w14:paraId="59F8C19A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82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4394" w:type="dxa"/>
            <w:vAlign w:val="center"/>
          </w:tcPr>
          <w:p w14:paraId="5ADC8C21" w14:textId="354053BF" w:rsidR="00C864C8" w:rsidRPr="00E206A1" w:rsidRDefault="00C864C8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027DE116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4394" w:type="dxa"/>
            <w:vAlign w:val="center"/>
          </w:tcPr>
          <w:p w14:paraId="3230BB6C" w14:textId="76EE21ED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Min. 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  <w:p w14:paraId="1292DB15" w14:textId="289888A5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 10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DCEB415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08CBF67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297A9F0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4394" w:type="dxa"/>
            <w:vAlign w:val="center"/>
          </w:tcPr>
          <w:p w14:paraId="2F5F15A9" w14:textId="262007DE" w:rsidR="00C864C8" w:rsidRPr="00E206A1" w:rsidRDefault="00C864C8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Max. 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5A59FCB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DDF729B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703C6A37" w14:textId="77777777" w:rsidR="00C864C8" w:rsidRPr="00E206A1" w:rsidRDefault="00C864C8" w:rsidP="00C864C8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Switch 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ull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-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up Resistor</w:t>
            </w:r>
          </w:p>
        </w:tc>
        <w:tc>
          <w:tcPr>
            <w:tcW w:w="4394" w:type="dxa"/>
            <w:vAlign w:val="center"/>
          </w:tcPr>
          <w:p w14:paraId="58C3ABE0" w14:textId="1B96668E" w:rsidR="00C864C8" w:rsidRPr="00E206A1" w:rsidRDefault="00EA3EF4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4.7</w:t>
            </w:r>
            <w:r w:rsidR="001E09C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4.7k</w:t>
            </w:r>
            <w:r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C864C8" w:rsidRPr="007157D0" w14:paraId="3335641A" w14:textId="77777777" w:rsidTr="003A003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1D18CD92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394" w:type="dxa"/>
            <w:vAlign w:val="center"/>
          </w:tcPr>
          <w:p w14:paraId="5B932112" w14:textId="77777777" w:rsidR="000D6F6D" w:rsidRPr="00E206A1" w:rsidRDefault="000D6F6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Voltage: Max.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VDC</w:t>
            </w:r>
          </w:p>
          <w:p w14:paraId="648A92FA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3A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24E06C6" w14:textId="378FE9A3" w:rsidR="003D47E2" w:rsidRPr="007157D0" w:rsidRDefault="003A0039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582" w:type="dxa"/>
            <w:vAlign w:val="center"/>
            <w:hideMark/>
          </w:tcPr>
          <w:p w14:paraId="26669ECA" w14:textId="351872EA" w:rsidR="003D47E2" w:rsidRPr="00E206A1" w:rsidRDefault="003A0039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2</w:t>
            </w:r>
          </w:p>
        </w:tc>
        <w:tc>
          <w:tcPr>
            <w:tcW w:w="4394" w:type="dxa"/>
            <w:vAlign w:val="center"/>
            <w:hideMark/>
          </w:tcPr>
          <w:p w14:paraId="49E68273" w14:textId="748EE717" w:rsidR="003D47E2" w:rsidRPr="00E206A1" w:rsidRDefault="003A0039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3D47E2" w:rsidRPr="007157D0" w14:paraId="20917B3D" w14:textId="77777777" w:rsidTr="003A00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E87EDAD" w14:textId="77777777" w:rsidR="003D47E2" w:rsidRPr="007157D0" w:rsidRDefault="003D47E2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5FB5C636" w14:textId="632B54D0" w:rsidR="003D47E2" w:rsidRPr="00E206A1" w:rsidRDefault="003A0039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4394" w:type="dxa"/>
            <w:vAlign w:val="center"/>
            <w:hideMark/>
          </w:tcPr>
          <w:p w14:paraId="5B81E094" w14:textId="4EA45FF5" w:rsidR="003D47E2" w:rsidRPr="00E206A1" w:rsidRDefault="003A0039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55DB0B9" w14:textId="77777777" w:rsidR="00C864C8" w:rsidRPr="00C864C8" w:rsidRDefault="00C864C8" w:rsidP="00C864C8"/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77777777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-4 - 122°F (-20 -</w:t>
      </w:r>
      <w:r>
        <w:t xml:space="preserve"> </w:t>
      </w:r>
      <w:r w:rsidRPr="00A44857">
        <w:t>+50°C).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96CC5" w14:textId="77777777" w:rsidR="00223C9D" w:rsidRDefault="00223C9D" w:rsidP="005E4814">
      <w:pPr>
        <w:spacing w:after="0" w:line="240" w:lineRule="auto"/>
      </w:pPr>
      <w:r>
        <w:separator/>
      </w:r>
    </w:p>
  </w:endnote>
  <w:endnote w:type="continuationSeparator" w:id="0">
    <w:p w14:paraId="0875A6F0" w14:textId="77777777" w:rsidR="00223C9D" w:rsidRDefault="00223C9D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E6BA7" w14:textId="77777777" w:rsidR="00223C9D" w:rsidRDefault="00223C9D" w:rsidP="005E4814">
      <w:pPr>
        <w:spacing w:after="0" w:line="240" w:lineRule="auto"/>
      </w:pPr>
      <w:r>
        <w:separator/>
      </w:r>
    </w:p>
  </w:footnote>
  <w:footnote w:type="continuationSeparator" w:id="0">
    <w:p w14:paraId="419457CA" w14:textId="77777777" w:rsidR="00223C9D" w:rsidRDefault="00223C9D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95C8D"/>
    <w:rsid w:val="000C1A53"/>
    <w:rsid w:val="000D6F6D"/>
    <w:rsid w:val="00125550"/>
    <w:rsid w:val="00175322"/>
    <w:rsid w:val="001949DE"/>
    <w:rsid w:val="001C7F10"/>
    <w:rsid w:val="001E09CD"/>
    <w:rsid w:val="00223C9D"/>
    <w:rsid w:val="00226CB6"/>
    <w:rsid w:val="002B582D"/>
    <w:rsid w:val="002B7F01"/>
    <w:rsid w:val="002E60AE"/>
    <w:rsid w:val="003611AD"/>
    <w:rsid w:val="003A0039"/>
    <w:rsid w:val="003A011B"/>
    <w:rsid w:val="003A6316"/>
    <w:rsid w:val="003C1D1C"/>
    <w:rsid w:val="003D47E2"/>
    <w:rsid w:val="00403274"/>
    <w:rsid w:val="00437789"/>
    <w:rsid w:val="004A705B"/>
    <w:rsid w:val="00503EB7"/>
    <w:rsid w:val="005876C7"/>
    <w:rsid w:val="005E4814"/>
    <w:rsid w:val="007157D0"/>
    <w:rsid w:val="0073751C"/>
    <w:rsid w:val="00740F64"/>
    <w:rsid w:val="007537EF"/>
    <w:rsid w:val="007835F0"/>
    <w:rsid w:val="00854342"/>
    <w:rsid w:val="00861173"/>
    <w:rsid w:val="00882544"/>
    <w:rsid w:val="008918FA"/>
    <w:rsid w:val="008C0F42"/>
    <w:rsid w:val="00901360"/>
    <w:rsid w:val="00991868"/>
    <w:rsid w:val="0099585A"/>
    <w:rsid w:val="009D6281"/>
    <w:rsid w:val="00A44857"/>
    <w:rsid w:val="00AD0711"/>
    <w:rsid w:val="00BB7C0D"/>
    <w:rsid w:val="00BC4208"/>
    <w:rsid w:val="00BC702F"/>
    <w:rsid w:val="00C54BFB"/>
    <w:rsid w:val="00C57E71"/>
    <w:rsid w:val="00C864C8"/>
    <w:rsid w:val="00CD5044"/>
    <w:rsid w:val="00D538E5"/>
    <w:rsid w:val="00E05007"/>
    <w:rsid w:val="00E206A1"/>
    <w:rsid w:val="00E23551"/>
    <w:rsid w:val="00E464D7"/>
    <w:rsid w:val="00EA3EF4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5E4814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5E481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862C-43E1-4D2E-8F90-68220B8A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14</cp:revision>
  <dcterms:created xsi:type="dcterms:W3CDTF">2015-10-15T05:36:00Z</dcterms:created>
  <dcterms:modified xsi:type="dcterms:W3CDTF">2017-06-05T01:27:00Z</dcterms:modified>
</cp:coreProperties>
</file>